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22DC" w14:textId="77777777" w:rsidR="00A02688" w:rsidRDefault="00A02688" w:rsidP="00A02688">
      <w:r>
        <w:t>Deirdre Klokow</w:t>
      </w:r>
    </w:p>
    <w:p w14:paraId="790F2613" w14:textId="77777777" w:rsidR="001622D7" w:rsidRDefault="00000000" w:rsidP="00A02688">
      <w:hyperlink r:id="rId4" w:history="1">
        <w:r w:rsidR="00A02688" w:rsidRPr="0027109B">
          <w:rPr>
            <w:rStyle w:val="Hyperlink"/>
          </w:rPr>
          <w:t>klokow@usc.edu</w:t>
        </w:r>
      </w:hyperlink>
    </w:p>
    <w:p w14:paraId="5534AADA" w14:textId="77777777" w:rsidR="00A02688" w:rsidRDefault="00A02688" w:rsidP="00A02688"/>
    <w:p w14:paraId="64C8C222" w14:textId="2866AEF3" w:rsidR="00CB0B2B" w:rsidRDefault="00637614" w:rsidP="00CB0B2B">
      <w:pPr>
        <w:jc w:val="center"/>
      </w:pPr>
      <w:r w:rsidRPr="00CB0B2B">
        <w:rPr>
          <w:b/>
          <w:bCs/>
        </w:rPr>
        <w:t>Local</w:t>
      </w:r>
      <w:r w:rsidR="00464509" w:rsidRPr="00CB0B2B">
        <w:rPr>
          <w:b/>
          <w:bCs/>
        </w:rPr>
        <w:t xml:space="preserve"> </w:t>
      </w:r>
      <w:r w:rsidR="00886DD7" w:rsidRPr="00CB0B2B">
        <w:rPr>
          <w:b/>
          <w:bCs/>
        </w:rPr>
        <w:t>Economies and the Evidence of Bronze Coinage</w:t>
      </w:r>
      <w:r w:rsidR="00464509" w:rsidRPr="00CB0B2B">
        <w:rPr>
          <w:b/>
          <w:bCs/>
        </w:rPr>
        <w:t xml:space="preserve"> in the </w:t>
      </w:r>
      <w:proofErr w:type="spellStart"/>
      <w:r w:rsidR="00464509" w:rsidRPr="00CB0B2B">
        <w:rPr>
          <w:b/>
          <w:bCs/>
        </w:rPr>
        <w:t>Seleu</w:t>
      </w:r>
      <w:r w:rsidR="00CB0B2B">
        <w:rPr>
          <w:b/>
          <w:bCs/>
        </w:rPr>
        <w:t>k</w:t>
      </w:r>
      <w:r w:rsidR="00464509" w:rsidRPr="00CB0B2B">
        <w:rPr>
          <w:b/>
          <w:bCs/>
        </w:rPr>
        <w:t>id</w:t>
      </w:r>
      <w:proofErr w:type="spellEnd"/>
      <w:r w:rsidR="00464509" w:rsidRPr="00CB0B2B">
        <w:rPr>
          <w:b/>
          <w:bCs/>
        </w:rPr>
        <w:t xml:space="preserve"> E</w:t>
      </w:r>
      <w:r w:rsidR="00886DD7" w:rsidRPr="00CB0B2B">
        <w:rPr>
          <w:b/>
          <w:bCs/>
        </w:rPr>
        <w:t>mpire</w:t>
      </w:r>
    </w:p>
    <w:p w14:paraId="326AD073" w14:textId="77777777" w:rsidR="00CB0B2B" w:rsidRDefault="00CB0B2B" w:rsidP="00CB0B2B">
      <w:pPr>
        <w:jc w:val="center"/>
      </w:pPr>
    </w:p>
    <w:p w14:paraId="5A4EFD5D" w14:textId="0C3EBFDA" w:rsidR="00CB0B2B" w:rsidRDefault="00CB0B2B" w:rsidP="00CB0B2B">
      <w:pPr>
        <w:jc w:val="center"/>
      </w:pPr>
      <w:proofErr w:type="spellStart"/>
      <w:r>
        <w:t>Seleukid</w:t>
      </w:r>
      <w:proofErr w:type="spellEnd"/>
      <w:r>
        <w:t xml:space="preserve"> Lecture Series 4.1 (21 September 2022)</w:t>
      </w:r>
    </w:p>
    <w:p w14:paraId="3D1B7D00" w14:textId="235AC68F" w:rsidR="00DC5F73" w:rsidRDefault="00DC5F73" w:rsidP="00AB1258">
      <w:pPr>
        <w:jc w:val="center"/>
      </w:pPr>
    </w:p>
    <w:p w14:paraId="4C109BB0" w14:textId="77777777" w:rsidR="00AB1258" w:rsidRDefault="00AB1258" w:rsidP="00AB1258">
      <w:pPr>
        <w:jc w:val="center"/>
      </w:pPr>
    </w:p>
    <w:p w14:paraId="015AE18C" w14:textId="156E90D4" w:rsidR="00AB1258" w:rsidRDefault="00DC5F73" w:rsidP="00AB1258">
      <w:pPr>
        <w:spacing w:line="480" w:lineRule="auto"/>
      </w:pPr>
      <w:r>
        <w:t xml:space="preserve">Despite much recent and excellent work in </w:t>
      </w:r>
      <w:r w:rsidR="00AB1258">
        <w:t xml:space="preserve">analyzing and rationalizing the morass of contradictory and lacunose information our surviving sources have provided us, the </w:t>
      </w:r>
      <w:proofErr w:type="spellStart"/>
      <w:r w:rsidR="00AB1258">
        <w:t>Seleu</w:t>
      </w:r>
      <w:r w:rsidR="00CB0B2B">
        <w:t>k</w:t>
      </w:r>
      <w:r w:rsidR="00AB1258">
        <w:t>id</w:t>
      </w:r>
      <w:proofErr w:type="spellEnd"/>
      <w:r w:rsidR="00AB1258">
        <w:t xml:space="preserve"> economy remains a complex and mysterious subject of research. Broad regional variability, the vast dimensions of the empire and the fluctuations of its control, as well as the piecemeal state of the evidence combine to make synthesis daunting. This paper attempts a fresh approach to the subject by </w:t>
      </w:r>
      <w:r w:rsidR="00AB1258" w:rsidRPr="00D43687">
        <w:t>focus</w:t>
      </w:r>
      <w:r w:rsidR="00AB1258">
        <w:t>ing</w:t>
      </w:r>
      <w:r w:rsidR="00AB1258" w:rsidRPr="00D43687">
        <w:t xml:space="preserve"> on local </w:t>
      </w:r>
      <w:r w:rsidR="00AB1258">
        <w:t>economic structures, emphasi</w:t>
      </w:r>
      <w:r w:rsidR="00886DD7">
        <w:t>zing</w:t>
      </w:r>
      <w:r w:rsidR="00AB1258">
        <w:t xml:space="preserve"> the </w:t>
      </w:r>
      <w:r w:rsidR="00AB1258" w:rsidRPr="00D43687">
        <w:t>numismatic evidence</w:t>
      </w:r>
      <w:r w:rsidR="00886DD7">
        <w:t xml:space="preserve"> and</w:t>
      </w:r>
      <w:r w:rsidR="00AB1258" w:rsidRPr="00D43687">
        <w:t xml:space="preserve"> tracing the production and dissemination of the less well-studied bronze coinages</w:t>
      </w:r>
      <w:r w:rsidR="00AB1258">
        <w:t>.</w:t>
      </w:r>
      <w:r w:rsidR="00886DD7">
        <w:t xml:space="preserve"> Shifts in </w:t>
      </w:r>
      <w:r w:rsidR="00967F05">
        <w:t xml:space="preserve">monetary </w:t>
      </w:r>
      <w:r w:rsidR="00886DD7">
        <w:t xml:space="preserve">output and </w:t>
      </w:r>
      <w:r w:rsidR="00967F05">
        <w:t xml:space="preserve">changes to </w:t>
      </w:r>
      <w:r w:rsidR="00886DD7">
        <w:t xml:space="preserve">bronze types suggest </w:t>
      </w:r>
      <w:proofErr w:type="spellStart"/>
      <w:r w:rsidR="001C2321">
        <w:t>Seleu</w:t>
      </w:r>
      <w:r w:rsidR="00CB0B2B">
        <w:t>k</w:t>
      </w:r>
      <w:r w:rsidR="001C2321">
        <w:t>id</w:t>
      </w:r>
      <w:proofErr w:type="spellEnd"/>
      <w:r w:rsidR="001C2321">
        <w:t xml:space="preserve"> </w:t>
      </w:r>
      <w:r w:rsidR="00886DD7">
        <w:t xml:space="preserve">attempts to increase control over local economic autonomy and integration. </w:t>
      </w:r>
      <w:r w:rsidR="00AB1258">
        <w:t xml:space="preserve">Contextualizing the numismatic material with a variety of epigraphical and archaeological source materials, I aim to shed light on the complexity of </w:t>
      </w:r>
      <w:r w:rsidR="00886DD7">
        <w:t xml:space="preserve">the </w:t>
      </w:r>
      <w:r w:rsidR="00AB1258">
        <w:t xml:space="preserve">rural </w:t>
      </w:r>
      <w:r w:rsidR="00886DD7">
        <w:t>economy</w:t>
      </w:r>
      <w:r w:rsidR="00AB1258">
        <w:t xml:space="preserve"> and the engagement between local, regional, and imperial economic s</w:t>
      </w:r>
      <w:r w:rsidR="00886DD7">
        <w:t>tructures</w:t>
      </w:r>
      <w:r w:rsidR="00AB1258">
        <w:t xml:space="preserve">. While our understanding of the </w:t>
      </w:r>
      <w:proofErr w:type="spellStart"/>
      <w:r w:rsidR="00AB1258">
        <w:t>Seleu</w:t>
      </w:r>
      <w:r w:rsidR="00CB0B2B">
        <w:t>k</w:t>
      </w:r>
      <w:r w:rsidR="00AB1258">
        <w:t>id</w:t>
      </w:r>
      <w:proofErr w:type="spellEnd"/>
      <w:r w:rsidR="00AB1258">
        <w:t xml:space="preserve"> economy cannot be considered complete, most particularly in the east of the empire, I argue that the evidence as it stands suggests a world of deep interconnection and exchange.</w:t>
      </w:r>
      <w:r w:rsidR="00AB1258" w:rsidRPr="00D43687">
        <w:t xml:space="preserve"> </w:t>
      </w:r>
    </w:p>
    <w:p w14:paraId="603C8028" w14:textId="052BEE1F" w:rsidR="00DC5F73" w:rsidRDefault="00DC5F73" w:rsidP="00C92637">
      <w:pPr>
        <w:spacing w:line="480" w:lineRule="auto"/>
      </w:pPr>
    </w:p>
    <w:p w14:paraId="78797AA3" w14:textId="77777777" w:rsidR="00D43687" w:rsidRDefault="00D43687" w:rsidP="00D43687"/>
    <w:p w14:paraId="03C665B2" w14:textId="29F3B90F" w:rsidR="00A02688" w:rsidRDefault="00A02688" w:rsidP="00A02688">
      <w:pPr>
        <w:jc w:val="center"/>
      </w:pPr>
    </w:p>
    <w:sectPr w:rsidR="00A02688" w:rsidSect="003A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Roman 10cpi"/>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88"/>
    <w:rsid w:val="00103E47"/>
    <w:rsid w:val="001622D7"/>
    <w:rsid w:val="001C2321"/>
    <w:rsid w:val="002042A1"/>
    <w:rsid w:val="0023035D"/>
    <w:rsid w:val="00333DE2"/>
    <w:rsid w:val="00342756"/>
    <w:rsid w:val="003A6850"/>
    <w:rsid w:val="003B2F7B"/>
    <w:rsid w:val="00444FDE"/>
    <w:rsid w:val="00464509"/>
    <w:rsid w:val="00483C6A"/>
    <w:rsid w:val="00497B43"/>
    <w:rsid w:val="005A4462"/>
    <w:rsid w:val="005F3FE9"/>
    <w:rsid w:val="00610CE1"/>
    <w:rsid w:val="00637614"/>
    <w:rsid w:val="00650958"/>
    <w:rsid w:val="006C42EA"/>
    <w:rsid w:val="006F1C7E"/>
    <w:rsid w:val="00886DD7"/>
    <w:rsid w:val="008F6EAA"/>
    <w:rsid w:val="00934478"/>
    <w:rsid w:val="00967F05"/>
    <w:rsid w:val="009C15FB"/>
    <w:rsid w:val="009D7665"/>
    <w:rsid w:val="00A02688"/>
    <w:rsid w:val="00A9479E"/>
    <w:rsid w:val="00AB1258"/>
    <w:rsid w:val="00B34A8E"/>
    <w:rsid w:val="00B67E9F"/>
    <w:rsid w:val="00C64869"/>
    <w:rsid w:val="00C92637"/>
    <w:rsid w:val="00CB0B2B"/>
    <w:rsid w:val="00CD16B1"/>
    <w:rsid w:val="00D43687"/>
    <w:rsid w:val="00D54D47"/>
    <w:rsid w:val="00D622F4"/>
    <w:rsid w:val="00D85368"/>
    <w:rsid w:val="00DC5F73"/>
    <w:rsid w:val="00E063AC"/>
    <w:rsid w:val="00E135F2"/>
    <w:rsid w:val="00F30FCA"/>
    <w:rsid w:val="00F8063C"/>
    <w:rsid w:val="00F9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BDEF"/>
  <w15:chartTrackingRefBased/>
  <w15:docId w15:val="{056FA529-1F2A-B346-B2C5-BBC4FFDA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88"/>
    <w:rPr>
      <w:color w:val="0563C1" w:themeColor="hyperlink"/>
      <w:u w:val="single"/>
    </w:rPr>
  </w:style>
  <w:style w:type="character" w:styleId="UnresolvedMention">
    <w:name w:val="Unresolved Mention"/>
    <w:basedOn w:val="DefaultParagraphFont"/>
    <w:uiPriority w:val="99"/>
    <w:semiHidden/>
    <w:unhideWhenUsed/>
    <w:rsid w:val="00A0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165">
      <w:bodyDiv w:val="1"/>
      <w:marLeft w:val="0"/>
      <w:marRight w:val="0"/>
      <w:marTop w:val="0"/>
      <w:marBottom w:val="0"/>
      <w:divBdr>
        <w:top w:val="none" w:sz="0" w:space="0" w:color="auto"/>
        <w:left w:val="none" w:sz="0" w:space="0" w:color="auto"/>
        <w:bottom w:val="none" w:sz="0" w:space="0" w:color="auto"/>
        <w:right w:val="none" w:sz="0" w:space="0" w:color="auto"/>
      </w:divBdr>
      <w:divsChild>
        <w:div w:id="1635090087">
          <w:marLeft w:val="0"/>
          <w:marRight w:val="0"/>
          <w:marTop w:val="0"/>
          <w:marBottom w:val="0"/>
          <w:divBdr>
            <w:top w:val="none" w:sz="0" w:space="0" w:color="auto"/>
            <w:left w:val="none" w:sz="0" w:space="0" w:color="auto"/>
            <w:bottom w:val="none" w:sz="0" w:space="0" w:color="auto"/>
            <w:right w:val="none" w:sz="0" w:space="0" w:color="auto"/>
          </w:divBdr>
          <w:divsChild>
            <w:div w:id="1380858593">
              <w:marLeft w:val="0"/>
              <w:marRight w:val="0"/>
              <w:marTop w:val="0"/>
              <w:marBottom w:val="0"/>
              <w:divBdr>
                <w:top w:val="none" w:sz="0" w:space="0" w:color="auto"/>
                <w:left w:val="none" w:sz="0" w:space="0" w:color="auto"/>
                <w:bottom w:val="none" w:sz="0" w:space="0" w:color="auto"/>
                <w:right w:val="none" w:sz="0" w:space="0" w:color="auto"/>
              </w:divBdr>
              <w:divsChild>
                <w:div w:id="7043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2350">
      <w:bodyDiv w:val="1"/>
      <w:marLeft w:val="0"/>
      <w:marRight w:val="0"/>
      <w:marTop w:val="0"/>
      <w:marBottom w:val="0"/>
      <w:divBdr>
        <w:top w:val="none" w:sz="0" w:space="0" w:color="auto"/>
        <w:left w:val="none" w:sz="0" w:space="0" w:color="auto"/>
        <w:bottom w:val="none" w:sz="0" w:space="0" w:color="auto"/>
        <w:right w:val="none" w:sz="0" w:space="0" w:color="auto"/>
      </w:divBdr>
      <w:divsChild>
        <w:div w:id="369111923">
          <w:marLeft w:val="0"/>
          <w:marRight w:val="0"/>
          <w:marTop w:val="0"/>
          <w:marBottom w:val="0"/>
          <w:divBdr>
            <w:top w:val="none" w:sz="0" w:space="0" w:color="auto"/>
            <w:left w:val="none" w:sz="0" w:space="0" w:color="auto"/>
            <w:bottom w:val="none" w:sz="0" w:space="0" w:color="auto"/>
            <w:right w:val="none" w:sz="0" w:space="0" w:color="auto"/>
          </w:divBdr>
          <w:divsChild>
            <w:div w:id="827281361">
              <w:marLeft w:val="0"/>
              <w:marRight w:val="0"/>
              <w:marTop w:val="0"/>
              <w:marBottom w:val="0"/>
              <w:divBdr>
                <w:top w:val="none" w:sz="0" w:space="0" w:color="auto"/>
                <w:left w:val="none" w:sz="0" w:space="0" w:color="auto"/>
                <w:bottom w:val="none" w:sz="0" w:space="0" w:color="auto"/>
                <w:right w:val="none" w:sz="0" w:space="0" w:color="auto"/>
              </w:divBdr>
              <w:divsChild>
                <w:div w:id="3656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38220">
      <w:bodyDiv w:val="1"/>
      <w:marLeft w:val="0"/>
      <w:marRight w:val="0"/>
      <w:marTop w:val="0"/>
      <w:marBottom w:val="0"/>
      <w:divBdr>
        <w:top w:val="none" w:sz="0" w:space="0" w:color="auto"/>
        <w:left w:val="none" w:sz="0" w:space="0" w:color="auto"/>
        <w:bottom w:val="none" w:sz="0" w:space="0" w:color="auto"/>
        <w:right w:val="none" w:sz="0" w:space="0" w:color="auto"/>
      </w:divBdr>
      <w:divsChild>
        <w:div w:id="142964944">
          <w:marLeft w:val="0"/>
          <w:marRight w:val="0"/>
          <w:marTop w:val="0"/>
          <w:marBottom w:val="0"/>
          <w:divBdr>
            <w:top w:val="none" w:sz="0" w:space="0" w:color="auto"/>
            <w:left w:val="none" w:sz="0" w:space="0" w:color="auto"/>
            <w:bottom w:val="none" w:sz="0" w:space="0" w:color="auto"/>
            <w:right w:val="none" w:sz="0" w:space="0" w:color="auto"/>
          </w:divBdr>
          <w:divsChild>
            <w:div w:id="49043015">
              <w:marLeft w:val="0"/>
              <w:marRight w:val="0"/>
              <w:marTop w:val="0"/>
              <w:marBottom w:val="0"/>
              <w:divBdr>
                <w:top w:val="none" w:sz="0" w:space="0" w:color="auto"/>
                <w:left w:val="none" w:sz="0" w:space="0" w:color="auto"/>
                <w:bottom w:val="none" w:sz="0" w:space="0" w:color="auto"/>
                <w:right w:val="none" w:sz="0" w:space="0" w:color="auto"/>
              </w:divBdr>
              <w:divsChild>
                <w:div w:id="18314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0268">
      <w:bodyDiv w:val="1"/>
      <w:marLeft w:val="0"/>
      <w:marRight w:val="0"/>
      <w:marTop w:val="0"/>
      <w:marBottom w:val="0"/>
      <w:divBdr>
        <w:top w:val="none" w:sz="0" w:space="0" w:color="auto"/>
        <w:left w:val="none" w:sz="0" w:space="0" w:color="auto"/>
        <w:bottom w:val="none" w:sz="0" w:space="0" w:color="auto"/>
        <w:right w:val="none" w:sz="0" w:space="0" w:color="auto"/>
      </w:divBdr>
      <w:divsChild>
        <w:div w:id="286201667">
          <w:marLeft w:val="0"/>
          <w:marRight w:val="0"/>
          <w:marTop w:val="0"/>
          <w:marBottom w:val="0"/>
          <w:divBdr>
            <w:top w:val="none" w:sz="0" w:space="0" w:color="auto"/>
            <w:left w:val="none" w:sz="0" w:space="0" w:color="auto"/>
            <w:bottom w:val="none" w:sz="0" w:space="0" w:color="auto"/>
            <w:right w:val="none" w:sz="0" w:space="0" w:color="auto"/>
          </w:divBdr>
          <w:divsChild>
            <w:div w:id="1688949493">
              <w:marLeft w:val="0"/>
              <w:marRight w:val="0"/>
              <w:marTop w:val="0"/>
              <w:marBottom w:val="0"/>
              <w:divBdr>
                <w:top w:val="none" w:sz="0" w:space="0" w:color="auto"/>
                <w:left w:val="none" w:sz="0" w:space="0" w:color="auto"/>
                <w:bottom w:val="none" w:sz="0" w:space="0" w:color="auto"/>
                <w:right w:val="none" w:sz="0" w:space="0" w:color="auto"/>
              </w:divBdr>
              <w:divsChild>
                <w:div w:id="675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okow@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Klokow</dc:creator>
  <cp:keywords/>
  <dc:description/>
  <cp:lastModifiedBy>Altay Coskun</cp:lastModifiedBy>
  <cp:revision>3</cp:revision>
  <dcterms:created xsi:type="dcterms:W3CDTF">2022-08-22T19:01:00Z</dcterms:created>
  <dcterms:modified xsi:type="dcterms:W3CDTF">2022-08-22T19:06:00Z</dcterms:modified>
</cp:coreProperties>
</file>